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9"/>
        <w:gridCol w:w="126"/>
        <w:gridCol w:w="365"/>
        <w:gridCol w:w="380"/>
      </w:tblGrid>
      <w:tr w:rsidR="008E6B9C" w:rsidRPr="008E6B9C" w:rsidTr="008E6B9C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1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E6B9C" w:rsidRPr="008E6B9C" w:rsidRDefault="008E6B9C" w:rsidP="008E6B9C">
            <w:pPr>
              <w:spacing w:before="225" w:after="0" w:line="297" w:lineRule="atLeast"/>
              <w:rPr>
                <w:rFonts w:ascii="Arial Narrow" w:eastAsia="Times New Roman" w:hAnsi="Arial Narrow" w:cs="Arial"/>
                <w:color w:val="1E6298"/>
                <w:sz w:val="27"/>
                <w:szCs w:val="27"/>
                <w:lang w:eastAsia="pt-BR"/>
              </w:rPr>
            </w:pPr>
            <w:r w:rsidRPr="008E6B9C">
              <w:rPr>
                <w:rFonts w:ascii="Arial Narrow" w:eastAsia="Times New Roman" w:hAnsi="Arial Narrow" w:cs="Arial"/>
                <w:color w:val="1E6298"/>
                <w:sz w:val="27"/>
                <w:szCs w:val="27"/>
                <w:lang w:eastAsia="pt-BR"/>
              </w:rPr>
              <w:t>PORTARIA Nº 1.272, DE 25 DE JUNHO DE 2013</w:t>
            </w:r>
          </w:p>
        </w:tc>
        <w:tc>
          <w:tcPr>
            <w:tcW w:w="5000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E6B9C" w:rsidRPr="008E6B9C" w:rsidRDefault="008E6B9C" w:rsidP="008E6B9C">
            <w:pPr>
              <w:spacing w:before="225" w:after="0" w:line="297" w:lineRule="atLeast"/>
              <w:rPr>
                <w:rFonts w:ascii="Arial Narrow" w:eastAsia="Times New Roman" w:hAnsi="Arial Narrow" w:cs="Arial"/>
                <w:color w:val="1E6298"/>
                <w:sz w:val="27"/>
                <w:szCs w:val="27"/>
                <w:lang w:eastAsia="pt-BR"/>
              </w:rPr>
            </w:pPr>
          </w:p>
        </w:tc>
        <w:tc>
          <w:tcPr>
            <w:tcW w:w="5000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E6B9C" w:rsidRPr="008E6B9C" w:rsidRDefault="008E6B9C" w:rsidP="008E6B9C">
            <w:pPr>
              <w:spacing w:after="0" w:line="243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8E6B9C">
              <w:rPr>
                <w:rFonts w:ascii="Arial" w:eastAsia="Times New Roman" w:hAnsi="Arial" w:cs="Arial"/>
                <w:noProof/>
                <w:color w:val="1E6298"/>
                <w:sz w:val="18"/>
                <w:szCs w:val="18"/>
                <w:lang w:eastAsia="pt-BR"/>
              </w:rPr>
              <w:drawing>
                <wp:inline distT="0" distB="0" distL="0" distR="0">
                  <wp:extent cx="155575" cy="155575"/>
                  <wp:effectExtent l="0" t="0" r="0" b="0"/>
                  <wp:docPr id="2" name="Imagem 2" descr="Imprimir">
                    <a:hlinkClick xmlns:a="http://schemas.openxmlformats.org/drawingml/2006/main" r:id="rId4" tooltip="&quot;Imprimi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primir">
                            <a:hlinkClick r:id="rId4" tooltip="&quot;Imprimi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E6B9C" w:rsidRPr="008E6B9C" w:rsidRDefault="008E6B9C" w:rsidP="008E6B9C">
            <w:pPr>
              <w:spacing w:after="0" w:line="243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8E6B9C">
              <w:rPr>
                <w:rFonts w:ascii="Arial" w:eastAsia="Times New Roman" w:hAnsi="Arial" w:cs="Arial"/>
                <w:noProof/>
                <w:color w:val="1E6298"/>
                <w:sz w:val="18"/>
                <w:szCs w:val="18"/>
                <w:lang w:eastAsia="pt-BR"/>
              </w:rPr>
              <w:drawing>
                <wp:inline distT="0" distB="0" distL="0" distR="0">
                  <wp:extent cx="155575" cy="155575"/>
                  <wp:effectExtent l="0" t="0" r="0" b="0"/>
                  <wp:docPr id="1" name="Imagem 1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6B9C" w:rsidRPr="008E6B9C" w:rsidRDefault="008E6B9C" w:rsidP="008E6B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84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0"/>
      </w:tblGrid>
      <w:tr w:rsidR="008E6B9C" w:rsidRPr="008E6B9C" w:rsidTr="008E6B9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E6B9C" w:rsidRPr="008E6B9C" w:rsidRDefault="008E6B9C" w:rsidP="008E6B9C">
            <w:pPr>
              <w:spacing w:after="0" w:line="243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8E6B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Legislações - GM</w:t>
            </w:r>
          </w:p>
        </w:tc>
      </w:tr>
      <w:tr w:rsidR="008E6B9C" w:rsidRPr="008E6B9C" w:rsidTr="008E6B9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6B9C" w:rsidRPr="008E6B9C" w:rsidRDefault="008E6B9C" w:rsidP="008E6B9C">
            <w:pPr>
              <w:spacing w:after="0" w:line="231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t-BR"/>
              </w:rPr>
            </w:pPr>
            <w:proofErr w:type="spellStart"/>
            <w:r w:rsidRPr="008E6B9C">
              <w:rPr>
                <w:rFonts w:ascii="Arial" w:eastAsia="Times New Roman" w:hAnsi="Arial" w:cs="Arial"/>
                <w:color w:val="333333"/>
                <w:sz w:val="17"/>
                <w:szCs w:val="17"/>
                <w:lang w:eastAsia="pt-BR"/>
              </w:rPr>
              <w:t>Qua</w:t>
            </w:r>
            <w:proofErr w:type="spellEnd"/>
            <w:r w:rsidRPr="008E6B9C">
              <w:rPr>
                <w:rFonts w:ascii="Arial" w:eastAsia="Times New Roman" w:hAnsi="Arial" w:cs="Arial"/>
                <w:color w:val="333333"/>
                <w:sz w:val="17"/>
                <w:szCs w:val="17"/>
                <w:lang w:eastAsia="pt-BR"/>
              </w:rPr>
              <w:t>, 26 de Junho de 2013 00:00</w:t>
            </w:r>
          </w:p>
        </w:tc>
      </w:tr>
      <w:tr w:rsidR="008E6B9C" w:rsidRPr="008E6B9C" w:rsidTr="008E6B9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6B9C" w:rsidRPr="008E6B9C" w:rsidRDefault="008E6B9C" w:rsidP="008E6B9C">
            <w:pPr>
              <w:spacing w:after="0" w:line="243" w:lineRule="atLeast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t-BR"/>
              </w:rPr>
            </w:pPr>
            <w:r w:rsidRPr="008E6B9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t-BR"/>
              </w:rPr>
              <w:t>PORTARIA Nº 1.272, DE 25 DE JUNHO DE 2013</w:t>
            </w:r>
          </w:p>
          <w:p w:rsidR="008E6B9C" w:rsidRPr="008E6B9C" w:rsidRDefault="008E6B9C" w:rsidP="008E6B9C">
            <w:pPr>
              <w:spacing w:before="150" w:after="225" w:line="243" w:lineRule="atLeast"/>
              <w:jc w:val="both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t-BR"/>
              </w:rPr>
            </w:pPr>
            <w:r w:rsidRPr="008E6B9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t-BR"/>
              </w:rPr>
              <w:t> </w:t>
            </w:r>
          </w:p>
          <w:p w:rsidR="008E6B9C" w:rsidRPr="008E6B9C" w:rsidRDefault="008E6B9C" w:rsidP="008E6B9C">
            <w:pPr>
              <w:spacing w:before="150" w:after="225" w:line="24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E6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  <w:p w:rsidR="008E6B9C" w:rsidRPr="008E6B9C" w:rsidRDefault="008E6B9C" w:rsidP="008E6B9C">
            <w:pPr>
              <w:spacing w:before="150" w:after="225" w:line="243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E6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 Inclui Procedimentos de Cadeiras de Rodas e Adaptação Postural em </w:t>
            </w:r>
            <w:hyperlink r:id="rId8" w:history="1">
              <w:r w:rsidRPr="008E6B9C">
                <w:rPr>
                  <w:rFonts w:ascii="Times New Roman" w:eastAsia="Times New Roman" w:hAnsi="Times New Roman" w:cs="Times New Roman"/>
                  <w:color w:val="1E6298"/>
                  <w:sz w:val="24"/>
                  <w:szCs w:val="24"/>
                  <w:lang w:eastAsia="pt-BR"/>
                </w:rPr>
                <w:t>Cadeira</w:t>
              </w:r>
            </w:hyperlink>
            <w:r w:rsidRPr="008E6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de Rodas na Tabela de Procedimentos, Medicamentos, Órteses, Próteses e Materiais Especiais (OPM) do </w:t>
            </w:r>
            <w:proofErr w:type="spellStart"/>
            <w:r w:rsidRPr="008E6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fldChar w:fldCharType="begin"/>
            </w:r>
            <w:r w:rsidRPr="008E6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instrText xml:space="preserve"> HYPERLINK "http://www.jusbrasil.com.br/diarios/55965605/dou-secao-1-26-06-2013-pg-56" </w:instrText>
            </w:r>
            <w:r w:rsidRPr="008E6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fldChar w:fldCharType="separate"/>
            </w:r>
            <w:r w:rsidRPr="008E6B9C">
              <w:rPr>
                <w:rFonts w:ascii="Times New Roman" w:eastAsia="Times New Roman" w:hAnsi="Times New Roman" w:cs="Times New Roman"/>
                <w:color w:val="1E6298"/>
                <w:sz w:val="24"/>
                <w:szCs w:val="24"/>
                <w:lang w:eastAsia="pt-BR"/>
              </w:rPr>
              <w:t>Sistema</w:t>
            </w:r>
            <w:r w:rsidRPr="008E6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fldChar w:fldCharType="end"/>
            </w:r>
            <w:r w:rsidRPr="008E6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Único</w:t>
            </w:r>
            <w:proofErr w:type="spellEnd"/>
            <w:r w:rsidRPr="008E6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de Saúde.</w:t>
            </w:r>
          </w:p>
          <w:p w:rsidR="008E6B9C" w:rsidRPr="008E6B9C" w:rsidRDefault="008E6B9C" w:rsidP="008E6B9C">
            <w:pPr>
              <w:spacing w:before="150" w:after="225" w:line="243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E6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O MINISTRO DE ESTADO DA SAÚDE, no uso das atribuições que lhe conferem os incisos I e II do parágrafo único do art. 87 da Constituição, e</w:t>
            </w:r>
          </w:p>
          <w:p w:rsidR="008E6B9C" w:rsidRPr="008E6B9C" w:rsidRDefault="008E6B9C" w:rsidP="008E6B9C">
            <w:pPr>
              <w:spacing w:before="150" w:after="225" w:line="243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E6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Considerando o Decreto nº 7.612, de 17 de novembro de 2011, que institui o Plano Nacional dos Direitos da Pessoa com Deficiência - Plano Viver sem Limite;</w:t>
            </w:r>
          </w:p>
          <w:p w:rsidR="008E6B9C" w:rsidRPr="008E6B9C" w:rsidRDefault="008E6B9C" w:rsidP="008E6B9C">
            <w:pPr>
              <w:spacing w:before="150" w:after="225" w:line="24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E6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Considerando a Portaria nº 793/GM/MS, de 24 de abril de 2012, que institui a Rede de Cuidados à Pessoa com Deficiência no âmbito do Sistema Único de Saúde (SUS);</w:t>
            </w:r>
          </w:p>
          <w:p w:rsidR="008E6B9C" w:rsidRPr="008E6B9C" w:rsidRDefault="008E6B9C" w:rsidP="008E6B9C">
            <w:pPr>
              <w:spacing w:before="150" w:after="225" w:line="243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E6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Considerando a Portaria nº 321/GM/MS, de 8 de fevereiro de 2007, que institui a Tabela de Procedimentos, Medicamentos, Órteses, Próteses e Materiais Especiais (OPM) do SUS;</w:t>
            </w:r>
          </w:p>
          <w:p w:rsidR="008E6B9C" w:rsidRPr="008E6B9C" w:rsidRDefault="008E6B9C" w:rsidP="008E6B9C">
            <w:pPr>
              <w:spacing w:before="150" w:after="225" w:line="243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E6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Considerando a Portaria nº 2.848/GM/MS, de 6 de novembro de 2007, que publica a Tabela de Procedimentos, Medicamentos, Órteses, Próteses e Materiais Especiais (OPM) do SUS;</w:t>
            </w:r>
          </w:p>
          <w:p w:rsidR="008E6B9C" w:rsidRPr="008E6B9C" w:rsidRDefault="008E6B9C" w:rsidP="008E6B9C">
            <w:pPr>
              <w:spacing w:before="150" w:after="225" w:line="243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E6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Considerando a Portaria nº 17/SCTIE/MS, de 7 de maio de 2013, que torna pública a decisão de incorporar a cadeira de rodas motorizada na Tabela de Órteses, Próteses e Materiais Especiais não relacionados ao ato cirúrgico do SUS;</w:t>
            </w:r>
          </w:p>
          <w:p w:rsidR="008E6B9C" w:rsidRPr="008E6B9C" w:rsidRDefault="008E6B9C" w:rsidP="008E6B9C">
            <w:pPr>
              <w:spacing w:before="150" w:after="225" w:line="243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E6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Considerando a Portaria nº 18/SCTIE/MS, de 7 maio de 2013, que torna pública a decisão de incorporar a cadeira de rodas tipo monobloco e de cadeira de rodas (acima de 90kg) na Tabela de Órteses, Próteses e Materiais Especiais não relacionados ao ato cirúrgico do SUS;</w:t>
            </w:r>
          </w:p>
          <w:p w:rsidR="008E6B9C" w:rsidRPr="008E6B9C" w:rsidRDefault="008E6B9C" w:rsidP="008E6B9C">
            <w:pPr>
              <w:spacing w:before="150" w:after="225" w:line="243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E6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Considerando a Portaria nº 19/SCTIE/MS, 7 de maio de 2013, que torna pública a decisão de incorporar a adaptação postural em cadeiras de rodas na Tabela de Órteses, Próteses e Materiais Especiais não relacionados ao ato cirúrgico do SUS;</w:t>
            </w:r>
          </w:p>
          <w:p w:rsidR="008E6B9C" w:rsidRPr="008E6B9C" w:rsidRDefault="008E6B9C" w:rsidP="008E6B9C">
            <w:pPr>
              <w:spacing w:before="150" w:after="225" w:line="243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E6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Considerando a Portaria nº 20/SCTIE/MS, 7 de maio de 2013, que torna pública a decisão de incorporar a cadeira de rodas para banho em concha infantil, cadeira de rodas para banho com encosto reclinável e cadeira de rodas para banho com aro de propulsão na Tabela de Órteses, Próteses e Materiais Especiais não relacionados ao ato cirúrgico do SUS; e</w:t>
            </w:r>
          </w:p>
          <w:p w:rsidR="008E6B9C" w:rsidRPr="008E6B9C" w:rsidRDefault="008E6B9C" w:rsidP="008E6B9C">
            <w:pPr>
              <w:spacing w:before="150" w:after="225" w:line="243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E6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Considerando a necessidade constante de atualização da Tabela de Procedimentos, Medicamentos, Órteses, Próteses e Materiais Especiais do SUS, resolve:</w:t>
            </w:r>
          </w:p>
          <w:p w:rsidR="008E6B9C" w:rsidRPr="008E6B9C" w:rsidRDefault="008E6B9C" w:rsidP="008E6B9C">
            <w:pPr>
              <w:spacing w:before="150" w:after="225" w:line="243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E6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  <w:p w:rsidR="008E6B9C" w:rsidRPr="008E6B9C" w:rsidRDefault="008E6B9C" w:rsidP="008E6B9C">
            <w:pPr>
              <w:spacing w:before="150" w:after="225" w:line="243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E6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Art. 1º Fica incluído na Tabela de Procedimentos, Medicamentos, Órteses, Próteses e Materiais Especiais (OPM) do Sistema Único de Saúde - SUS os Procedimentos relacionados no Anexo I a esta Portaria</w:t>
            </w:r>
          </w:p>
          <w:p w:rsidR="008E6B9C" w:rsidRPr="008E6B9C" w:rsidRDefault="008E6B9C" w:rsidP="008E6B9C">
            <w:pPr>
              <w:spacing w:before="150" w:after="225" w:line="243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E6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§ 1º A prescrição e dispensação dos procedimentos acima deverão ser feitas por profissionais capacitados, ficando condicionadas ao preenchimento e emissão de laudo com justificativa conforme normas para prescrição estabelecidas no Anexo II a esta Portaria, e à autorização prévia pelo gestor do Distrito Federal, Estadual ou Municipal, o qual também deverá considerar a justificativa apresentada na prescrição.</w:t>
            </w:r>
          </w:p>
          <w:p w:rsidR="008E6B9C" w:rsidRPr="008E6B9C" w:rsidRDefault="008E6B9C" w:rsidP="008E6B9C">
            <w:pPr>
              <w:spacing w:before="150" w:after="225" w:line="243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E6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  <w:p w:rsidR="008E6B9C" w:rsidRPr="008E6B9C" w:rsidRDefault="008E6B9C" w:rsidP="008E6B9C">
            <w:pPr>
              <w:spacing w:before="150" w:after="225" w:line="243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E6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 § 2º Os </w:t>
            </w:r>
            <w:hyperlink r:id="rId9" w:history="1">
              <w:r w:rsidRPr="008E6B9C">
                <w:rPr>
                  <w:rFonts w:ascii="Times New Roman" w:eastAsia="Times New Roman" w:hAnsi="Times New Roman" w:cs="Times New Roman"/>
                  <w:color w:val="1E6298"/>
                  <w:sz w:val="24"/>
                  <w:szCs w:val="24"/>
                  <w:lang w:eastAsia="pt-BR"/>
                </w:rPr>
                <w:t>recursos</w:t>
              </w:r>
            </w:hyperlink>
            <w:r w:rsidRPr="008E6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para financiamento dos procedimentos de que trata o "caput" deste artigo permanecerão por um período de 6 (seis) meses, sendo efetivados pelo Fundo de Ações Estratégicas e Compensação (FAEC) para formação de série histórica necessária à sua incorporação ao Teto de Média e Alta Complexidade (MAC) do Distrito Federal, Estados e Municípios.</w:t>
            </w:r>
          </w:p>
          <w:p w:rsidR="008E6B9C" w:rsidRPr="008E6B9C" w:rsidRDefault="008E6B9C" w:rsidP="008E6B9C">
            <w:pPr>
              <w:spacing w:before="150" w:after="225" w:line="243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E6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  <w:p w:rsidR="008E6B9C" w:rsidRPr="008E6B9C" w:rsidRDefault="008E6B9C" w:rsidP="008E6B9C">
            <w:pPr>
              <w:spacing w:before="150" w:after="225" w:line="243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E6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Art. 2º Fica definido que caberá à </w:t>
            </w:r>
            <w:hyperlink r:id="rId10" w:tgtFrame="_blank" w:tooltip="Secretaria de Atenção à Saúde" w:history="1">
              <w:r w:rsidRPr="008E6B9C">
                <w:rPr>
                  <w:rFonts w:ascii="Times New Roman" w:eastAsia="Times New Roman" w:hAnsi="Times New Roman" w:cs="Times New Roman"/>
                  <w:color w:val="1E6298"/>
                  <w:sz w:val="24"/>
                  <w:szCs w:val="24"/>
                  <w:lang w:eastAsia="pt-BR"/>
                </w:rPr>
                <w:t>Secretaria de Atenção à Saúde</w:t>
              </w:r>
            </w:hyperlink>
            <w:r w:rsidRPr="008E6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do Ministério da Saúde, por meio da Coordenação-Geral de Sistemas de Informação do Departamento de Regulação, Avaliação e Controle de Sistemas (CGSI/DRAC/SAS), a adoção das providências necessárias no sentido de adequar o Sistema de Gerenciamento da Tabela de Procedimentos, Medicamentos e OPM do SUS implantando, as alterações definidas por esta Portaria.</w:t>
            </w:r>
          </w:p>
          <w:p w:rsidR="008E6B9C" w:rsidRPr="008E6B9C" w:rsidRDefault="008E6B9C" w:rsidP="008E6B9C">
            <w:pPr>
              <w:spacing w:before="150" w:after="225" w:line="243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E6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  <w:p w:rsidR="008E6B9C" w:rsidRPr="008E6B9C" w:rsidRDefault="008E6B9C" w:rsidP="008E6B9C">
            <w:pPr>
              <w:spacing w:before="150" w:after="225" w:line="243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E6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Art. 3º Os recursos orçamentários, de que trata esta Portaria, correrão por conta do orçamento do Ministério da Saúde, devendo onerar o Programa de Trabalho 10.302.2015.8585 PO 0006 - Viver sem Limite.</w:t>
            </w:r>
          </w:p>
          <w:p w:rsidR="008E6B9C" w:rsidRPr="008E6B9C" w:rsidRDefault="008E6B9C" w:rsidP="008E6B9C">
            <w:pPr>
              <w:spacing w:before="150" w:after="225" w:line="243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E6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  <w:p w:rsidR="008E6B9C" w:rsidRPr="008E6B9C" w:rsidRDefault="008E6B9C" w:rsidP="008E6B9C">
            <w:pPr>
              <w:spacing w:before="150" w:after="225" w:line="243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E6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Art. 4º Esta Portaria entra em vigor na data de sua publicação com efeitos operacionais a partir da competência seguinte à sua publicação.</w:t>
            </w:r>
          </w:p>
          <w:p w:rsidR="008E6B9C" w:rsidRPr="008E6B9C" w:rsidRDefault="008E6B9C" w:rsidP="008E6B9C">
            <w:pPr>
              <w:spacing w:before="150" w:after="225" w:line="24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E6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  <w:p w:rsidR="008E6B9C" w:rsidRPr="008E6B9C" w:rsidRDefault="008E6B9C" w:rsidP="008E6B9C">
            <w:pPr>
              <w:spacing w:before="150" w:after="225" w:line="24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E6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ALEXANDRE ROCHA SANTOS PADILHA</w:t>
            </w:r>
          </w:p>
          <w:p w:rsidR="008E6B9C" w:rsidRPr="008E6B9C" w:rsidRDefault="008E6B9C" w:rsidP="008E6B9C">
            <w:pPr>
              <w:spacing w:before="150" w:after="225" w:line="24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E6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</w:tbl>
    <w:p w:rsidR="006866E9" w:rsidRDefault="006866E9">
      <w:bookmarkStart w:id="0" w:name="_GoBack"/>
      <w:bookmarkEnd w:id="0"/>
    </w:p>
    <w:sectPr w:rsidR="006866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9C"/>
    <w:rsid w:val="006866E9"/>
    <w:rsid w:val="008E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33F38-F36C-4E3A-B48F-5746A92D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E6B9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E6B9C"/>
  </w:style>
  <w:style w:type="paragraph" w:styleId="NormalWeb">
    <w:name w:val="Normal (Web)"/>
    <w:basedOn w:val="Normal"/>
    <w:uiPriority w:val="99"/>
    <w:semiHidden/>
    <w:unhideWhenUsed/>
    <w:rsid w:val="008E6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brasil.com.br/diarios/55965605/dou-secao-1-26-06-2013-pg-5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asilsus.com.br/component/mailto/?tmpl=component&amp;link=aHR0cDovL3d3dy5icmFzaWxzdXMuY29tLmJyL2xlZ2lzbGFjb2VzL2dtLzExOTUzNS0xMjcyLmh0bWw%3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rasilsus.com.br/noticias/nacionais/101353-secretaria-de-atencao-a-saude-sas?q=%22secretaria+de+aten%C3%A7%C3%A3o+%C3%A0+sa%C3%BAde%22" TargetMode="External"/><Relationship Id="rId4" Type="http://schemas.openxmlformats.org/officeDocument/2006/relationships/hyperlink" Target="http://www.brasilsus.com.br/legislacoes/gm/119535-1272.html?tmpl=component&amp;print=1&amp;page=" TargetMode="External"/><Relationship Id="rId9" Type="http://schemas.openxmlformats.org/officeDocument/2006/relationships/hyperlink" Target="http://www.jusbrasil.com.br/diarios/55965605/dou-secao-1-26-06-2013-pg-56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724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1</cp:revision>
  <dcterms:created xsi:type="dcterms:W3CDTF">2014-06-24T23:28:00Z</dcterms:created>
  <dcterms:modified xsi:type="dcterms:W3CDTF">2014-06-24T23:32:00Z</dcterms:modified>
</cp:coreProperties>
</file>